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75200">
      <w:pPr>
        <w:pStyle w:val="1"/>
      </w:pPr>
      <w:r>
        <w:fldChar w:fldCharType="begin"/>
      </w:r>
      <w:r>
        <w:instrText>HYPERLINK "https://internet.garant.ru/document/redirect/408285663/0"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Губернатора Владимирской области от 26 декабря 2023 г. N 303 </w:t>
      </w:r>
      <w:r>
        <w:rPr>
          <w:rStyle w:val="a4"/>
          <w:b w:val="0"/>
          <w:bCs w:val="0"/>
        </w:rPr>
        <w:t>"Об оказании единовременной материальной помощи в 2024 году отдельным категориям военнослужащих, граждан, пребывающих (пребывавших) в добровольческих формированиях, лиц, проходящих службу в войсках национальной гвардии Российской Федерации и имеющих специа</w:t>
      </w:r>
      <w:r>
        <w:rPr>
          <w:rStyle w:val="a4"/>
          <w:b w:val="0"/>
          <w:bCs w:val="0"/>
        </w:rPr>
        <w:t>льные звания полиции, и членам их семей" (с изменениями и дополнениями)</w:t>
      </w:r>
      <w:r>
        <w:fldChar w:fldCharType="end"/>
      </w:r>
    </w:p>
    <w:p w:rsidR="00000000" w:rsidRDefault="00275200">
      <w:pPr>
        <w:pStyle w:val="ab"/>
      </w:pPr>
      <w:r>
        <w:t>С изменениями и дополнениями от:</w:t>
      </w:r>
    </w:p>
    <w:p w:rsidR="00000000" w:rsidRDefault="002752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марта 2024 г.</w:t>
      </w:r>
    </w:p>
    <w:p w:rsidR="00000000" w:rsidRDefault="00275200"/>
    <w:p w:rsidR="00000000" w:rsidRDefault="00275200">
      <w:r>
        <w:t>В целях оказания единовременной материальной помощи военнослужащим, гражданам, пребывающим (пребывавшим) в добровольческих формированиях, лицам, проходящим службу в войсках национальной гвардии Российской Федерации и имеющим специальные звания полиции, при</w:t>
      </w:r>
      <w:r>
        <w:t xml:space="preserve">нимавшим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 и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05.03.2022 N 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семей", с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03.08.2023 N 582 "О мерах по обеспечению обязательного государственного страхования жизни и здоровья граждан Российской Федерации, пребывающих </w:t>
      </w:r>
      <w:r>
        <w:t>в добровольческих формированиях" постановляю:</w:t>
      </w:r>
    </w:p>
    <w:p w:rsidR="00000000" w:rsidRDefault="00275200">
      <w:bookmarkStart w:id="1" w:name="sub_1"/>
      <w:r>
        <w:t>1. Утвердить Порядок предоставления в 2024 году единовременной материальной помощи военнослужащим, гражданам, пребывающим (пребывавшим) в добровольческих формированиях, лицам, проходящим службу в войсках н</w:t>
      </w:r>
      <w:r>
        <w:t>ациональной гвардии Российской Федерации и имеющим специальные звания полиции, принимавшим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</w:t>
      </w:r>
      <w:r>
        <w:t xml:space="preserve">й области, а также членам их семей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75200">
      <w:bookmarkStart w:id="2" w:name="sub_2"/>
      <w:bookmarkEnd w:id="1"/>
      <w:r>
        <w:t>2. Контроль за исполнением настоящего Указа возложить на заместителя Губернатора области, курирующего вопросы социального обеспечения.</w:t>
      </w:r>
    </w:p>
    <w:p w:rsidR="00000000" w:rsidRDefault="00275200">
      <w:bookmarkStart w:id="3" w:name="sub_3"/>
      <w:bookmarkEnd w:id="2"/>
      <w:r>
        <w:t>3. Настоящий Указ в</w:t>
      </w:r>
      <w:r>
        <w:t xml:space="preserve">ступает в силу с 1 января 2024 года и подлежит </w:t>
      </w:r>
      <w:hyperlink r:id="rId9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3"/>
    <w:p w:rsidR="00000000" w:rsidRDefault="002752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75200">
            <w:pPr>
              <w:pStyle w:val="ac"/>
            </w:pPr>
            <w:r>
              <w:t>Губернатор Владимирской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75200">
            <w:pPr>
              <w:pStyle w:val="aa"/>
              <w:jc w:val="right"/>
            </w:pPr>
            <w:r>
              <w:t>А.А. Авдеев</w:t>
            </w:r>
          </w:p>
        </w:tc>
      </w:tr>
    </w:tbl>
    <w:p w:rsidR="00000000" w:rsidRDefault="00275200"/>
    <w:p w:rsidR="00000000" w:rsidRDefault="00275200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t xml:space="preserve"> Губернат</w:t>
      </w:r>
      <w:r>
        <w:rPr>
          <w:rStyle w:val="a3"/>
          <w:rFonts w:ascii="Arial" w:hAnsi="Arial" w:cs="Arial"/>
        </w:rPr>
        <w:t>ора</w:t>
      </w:r>
      <w:r>
        <w:rPr>
          <w:rStyle w:val="a3"/>
          <w:rFonts w:ascii="Arial" w:hAnsi="Arial" w:cs="Arial"/>
        </w:rPr>
        <w:br/>
        <w:t>Владимирской области</w:t>
      </w:r>
      <w:r>
        <w:rPr>
          <w:rStyle w:val="a3"/>
          <w:rFonts w:ascii="Arial" w:hAnsi="Arial" w:cs="Arial"/>
        </w:rPr>
        <w:br/>
        <w:t>от 26.12.2023 N 303</w:t>
      </w:r>
    </w:p>
    <w:bookmarkEnd w:id="4"/>
    <w:p w:rsidR="00000000" w:rsidRDefault="00275200"/>
    <w:p w:rsidR="00000000" w:rsidRDefault="00275200">
      <w:pPr>
        <w:pStyle w:val="1"/>
      </w:pPr>
      <w:r>
        <w:t>Порядок</w:t>
      </w:r>
      <w:r>
        <w:br/>
        <w:t>предоставления в 2024 году единовременной материальной помощи военнослужащим, гражданам, пребывающим (пребывавшим) в добровольческих формированиях, лицам, проходящим службу в войсках национально</w:t>
      </w:r>
      <w:r>
        <w:t>й гвардии Российской Федерации и имеющим специальные звания полиции, принимавшим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</w:t>
      </w:r>
      <w:r>
        <w:t xml:space="preserve"> а также членам их семей</w:t>
      </w:r>
    </w:p>
    <w:p w:rsidR="00000000" w:rsidRDefault="00275200">
      <w:pPr>
        <w:pStyle w:val="ab"/>
      </w:pPr>
      <w:r>
        <w:t>С изменениями и дополнениями от:</w:t>
      </w:r>
    </w:p>
    <w:p w:rsidR="00000000" w:rsidRDefault="002752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марта 2024 г.</w:t>
      </w:r>
    </w:p>
    <w:p w:rsidR="00000000" w:rsidRDefault="00275200"/>
    <w:p w:rsidR="00000000" w:rsidRDefault="00275200">
      <w:bookmarkStart w:id="5" w:name="sub_1001"/>
      <w:r>
        <w:lastRenderedPageBreak/>
        <w:t>1. Настоящий Порядок определяет порядок оказания в 2024 году дополнительной меры поддержки граждан в виде единовременной материальной помощи военнослужащим, гражданам, пре</w:t>
      </w:r>
      <w:r>
        <w:t>бывающим (пребывавшим) в добровольческих формированиях, лицам, проходящим службу в войсках национальной гвардии Российской Федерации и имеющим специальные звания полиции (далее - военнослужащие, добровольцы, сотрудники), принимавшим участие в специальной в</w:t>
      </w:r>
      <w:r>
        <w:t>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семей.</w:t>
      </w:r>
    </w:p>
    <w:p w:rsidR="00000000" w:rsidRDefault="00275200">
      <w:bookmarkStart w:id="6" w:name="sub_1002"/>
      <w:bookmarkEnd w:id="5"/>
      <w:r>
        <w:t>2. В целях настоящего Порядка под военнослужащими, добровольца</w:t>
      </w:r>
      <w:r>
        <w:t>ми, сотрудниками понимаются граждане Российской Федерации, постоянно проживающие на территории Владимирской области, проходящие (проходившие) военную службу в Вооруженных Силах Российской Федерации, других войсках, воинских либо добровольческих формировани</w:t>
      </w:r>
      <w:r>
        <w:t>ях и органах, в которых законодательством Российской Федерации предусмотрена военная служба, проходящие службу в войсках национальной гвардии Российской Федерации и имеющие специальные звания полиции, принимавшие участие в 2024 году в специальной военной о</w:t>
      </w:r>
      <w:r>
        <w:t>перации, проводимой на территории Украины, Донецкой Народной Республики, Луганской Народной Республики, Запорожской области, Херсонской области (далее - специальная военная операция).</w:t>
      </w:r>
    </w:p>
    <w:bookmarkEnd w:id="6"/>
    <w:p w:rsidR="00000000" w:rsidRDefault="00275200">
      <w:r>
        <w:t>Постоянное проживание на территории Владимирской области подтвер</w:t>
      </w:r>
      <w:r>
        <w:t>ждается регистрацией по месту жительства военнослужащих, добровольцев, сотрудников как на дату обращения за единовременной материальной помощью, так и на дату получения увечья (ранения, травмы, контузии) или гибели (смерти, признания пропавшим без вести) п</w:t>
      </w:r>
      <w:r>
        <w:t>ри выполнении задач в ходе специальной военной операции.</w:t>
      </w:r>
    </w:p>
    <w:p w:rsidR="00000000" w:rsidRDefault="00275200">
      <w:bookmarkStart w:id="7" w:name="sub_1003"/>
      <w:r>
        <w:t>3. Единовременная материальная помощь в 2024 году предоставляется в следующих размерах:</w:t>
      </w:r>
    </w:p>
    <w:p w:rsidR="00000000" w:rsidRDefault="00275200">
      <w:bookmarkStart w:id="8" w:name="sub_1031"/>
      <w:bookmarkEnd w:id="7"/>
      <w:r>
        <w:t xml:space="preserve">1) 25% от размера единовременной выплаты, установленной </w:t>
      </w:r>
      <w:hyperlink r:id="rId10" w:history="1">
        <w:r>
          <w:rPr>
            <w:rStyle w:val="a4"/>
          </w:rPr>
          <w:t>подпунктом "а" пункта 1</w:t>
        </w:r>
      </w:hyperlink>
      <w:r>
        <w:t xml:space="preserve"> Указа Президента Российской Федерации от 05.03.2022 N 98 "О дополнительных социальных гарантиях военнослужащим, лицам, проходящим службу в войсках национальной</w:t>
      </w:r>
      <w:r>
        <w:t xml:space="preserve"> гвардии Российской Федерации, и членам их семей" (далее - Указ Президента РФ N 98), - членам семьи военнослужащего, сотрудника, погибшего (пропавшего без вести) в 2024 году при выполнении задач в ходе специальной военной операции или умершего в 2024 году </w:t>
      </w:r>
      <w:r>
        <w:t>вследствие увечья (ранения, травмы, контузии), полученного при выполнении задач в ходе специальной военной операции до истечения одного года со дня получения такого увечья (ранения, травмы, контузии), в равных долях каждому члену его семьи. При этом учитыв</w:t>
      </w:r>
      <w:r>
        <w:t xml:space="preserve">ается единовременная материальная помощь, произведенная ранее военнослужащему, сотруднику в соответствии с </w:t>
      </w:r>
      <w:hyperlink w:anchor="sub_1032" w:history="1">
        <w:r>
          <w:rPr>
            <w:rStyle w:val="a4"/>
          </w:rPr>
          <w:t>подпунктом 2</w:t>
        </w:r>
      </w:hyperlink>
      <w:r>
        <w:t xml:space="preserve"> настоящего пункта;</w:t>
      </w:r>
    </w:p>
    <w:p w:rsidR="00000000" w:rsidRDefault="00275200">
      <w:bookmarkStart w:id="9" w:name="sub_1032"/>
      <w:bookmarkEnd w:id="8"/>
      <w:r>
        <w:t xml:space="preserve">2) 25% от размера единовременной выплаты, установленной </w:t>
      </w:r>
      <w:hyperlink r:id="rId11" w:history="1">
        <w:r>
          <w:rPr>
            <w:rStyle w:val="a4"/>
          </w:rPr>
          <w:t>подпунктом "б" пункта 1</w:t>
        </w:r>
      </w:hyperlink>
      <w:r>
        <w:t xml:space="preserve"> Указа Президента РФ N 98, - военнослужащему, сотруднику, получившему в 2024 году тяжелое увечье (ранение, травму, контузию) при выполнении задач в ходе специальной военной операц</w:t>
      </w:r>
      <w:r>
        <w:t>ии;</w:t>
      </w:r>
    </w:p>
    <w:p w:rsidR="00000000" w:rsidRDefault="00275200">
      <w:bookmarkStart w:id="10" w:name="sub_1033"/>
      <w:bookmarkEnd w:id="9"/>
      <w:r>
        <w:t xml:space="preserve">3) 25% от размера компенсации, установленной </w:t>
      </w:r>
      <w:hyperlink r:id="rId12" w:history="1">
        <w:r>
          <w:rPr>
            <w:rStyle w:val="a4"/>
          </w:rPr>
          <w:t>подпунктом "а" пункта 4</w:t>
        </w:r>
      </w:hyperlink>
      <w:r>
        <w:t xml:space="preserve"> Указа Президента Российской Федерации от 03.08.2023 N 582 "О мерах по обеспечению обязательного</w:t>
      </w:r>
      <w:r>
        <w:t xml:space="preserve"> государственного страхования жизни и здоровья граждан Российской Федерации, пребывающих в добровольческих формированиях" (далее - Указ Президента РФ N 582), - членам семьи добровольца, погибшего (пропавшего без вести) в 2024 году при выполнении задач в хо</w:t>
      </w:r>
      <w:r>
        <w:t>де специальной военной операции или умершего в 2024 году вследствие увечья (ранения, травмы, контузии), полученного при выполнении задач в ходе специальной военной операции до истечения одного года со дня получения такого увечья (ранения, травмы, контузии)</w:t>
      </w:r>
      <w:r>
        <w:t xml:space="preserve">, в равных долях каждому члену его семьи. При этом учитывается единовременная материальная помощь, произведенная ранее добровольцу в соответствии с </w:t>
      </w:r>
      <w:hyperlink w:anchor="sub_1034" w:history="1">
        <w:r>
          <w:rPr>
            <w:rStyle w:val="a4"/>
          </w:rPr>
          <w:t>подпунктом 4</w:t>
        </w:r>
      </w:hyperlink>
      <w:r>
        <w:t xml:space="preserve"> настоящего пункта;</w:t>
      </w:r>
    </w:p>
    <w:p w:rsidR="00000000" w:rsidRDefault="00275200">
      <w:bookmarkStart w:id="11" w:name="sub_1034"/>
      <w:bookmarkEnd w:id="10"/>
      <w:r>
        <w:t>4) 25% от размера компенсации, уст</w:t>
      </w:r>
      <w:r>
        <w:t xml:space="preserve">ановленной </w:t>
      </w:r>
      <w:hyperlink r:id="rId13" w:history="1">
        <w:r>
          <w:rPr>
            <w:rStyle w:val="a4"/>
          </w:rPr>
          <w:t>абзацем вторым подпункта "в" пункта 4</w:t>
        </w:r>
      </w:hyperlink>
      <w:r>
        <w:t xml:space="preserve"> Указа Президента РФ N 582 - добровольцу, получившему в 2024 году тяжелое увечье (ранение, </w:t>
      </w:r>
      <w:r>
        <w:lastRenderedPageBreak/>
        <w:t>травму, контузию) при выполнении задач в ход</w:t>
      </w:r>
      <w:r>
        <w:t>е специальной военной операции.</w:t>
      </w:r>
    </w:p>
    <w:bookmarkEnd w:id="11"/>
    <w:p w:rsidR="00000000" w:rsidRDefault="00275200">
      <w:r>
        <w:t xml:space="preserve">Отнесение увечья (ранения, травмы, контузии) к тяжелому осуществляется в соответствии с </w:t>
      </w:r>
      <w:hyperlink r:id="rId14" w:history="1">
        <w:r>
          <w:rPr>
            <w:rStyle w:val="a4"/>
          </w:rPr>
          <w:t>перечнем</w:t>
        </w:r>
      </w:hyperlink>
      <w:r>
        <w:t xml:space="preserve">, утвержденным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29.07.1998 N 855 "О мерах по реализации Федерального закона "Об обязательном государственном страховании жизни и здоровья военнослужащих, граждан, призванных на военные </w:t>
      </w:r>
      <w:r>
        <w:t>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</w:t>
      </w:r>
      <w:r>
        <w:t>, сотрудников органов принудительного исполнения Российской Федерации" при выполнении задач в ходе специальной военной операции;</w:t>
      </w:r>
    </w:p>
    <w:p w:rsidR="00000000" w:rsidRDefault="00275200">
      <w:bookmarkStart w:id="12" w:name="sub_1004"/>
      <w:r>
        <w:t>4. К членам семей военнослужащих, добровольцев, сотрудников, погибших (умерших, пропавших без вести) при выполнении зад</w:t>
      </w:r>
      <w:r>
        <w:t>ач в ходе специальной военной операции, относятся имеющие гражданство Российской Федерации следующие лица:</w:t>
      </w:r>
    </w:p>
    <w:bookmarkEnd w:id="12"/>
    <w:p w:rsidR="00000000" w:rsidRDefault="00275200">
      <w:r>
        <w:t xml:space="preserve">1) супруга (супруг), состоявшая (состоявший) на день гибели (смерти, признания пропавшим без вести) военнослужащего, добровольца, сотрудника </w:t>
      </w:r>
      <w:r>
        <w:t>в зарегистрированном браке с ним (с ней);</w:t>
      </w:r>
    </w:p>
    <w:p w:rsidR="00000000" w:rsidRDefault="00275200">
      <w:r>
        <w:t>2) родители военнослужащего, добровольца, сотрудника;</w:t>
      </w:r>
    </w:p>
    <w:p w:rsidR="00000000" w:rsidRDefault="00275200">
      <w:r>
        <w:t xml:space="preserve">3) несовершеннолетние дети военнослужащего, добровольца, сотрудника, дети старше 18 лет, ставшие инвалидами до достижения ими возраста 18 лет, а также дети, не </w:t>
      </w:r>
      <w:r>
        <w:t>достигшие возраста 23 лет, обучающиеся в образовательных организациях по очной форме обучения.</w:t>
      </w:r>
    </w:p>
    <w:p w:rsidR="00000000" w:rsidRDefault="00275200">
      <w:r>
        <w:t>Выплата единовременной материальной помощи несовершеннолетним детям осуществляется через их законных представителей.</w:t>
      </w:r>
    </w:p>
    <w:p w:rsidR="00000000" w:rsidRDefault="00275200">
      <w:bookmarkStart w:id="13" w:name="sub_1005"/>
      <w:r>
        <w:t>5. Единовременная материальная помощ</w:t>
      </w:r>
      <w:r>
        <w:t xml:space="preserve">ь в 2024 году выплачивается гражданам, указанным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однократно. В случае получения военнослужащим, добровольцем, сотрудником единовременной материальной помощи за увечье (ранение, травму, контузию), пол</w:t>
      </w:r>
      <w:r>
        <w:t>ученное в 2022 году или в 2023 году при выполнении задач в ходе специальной военной операции, единовременная материальная помощь военнослужащим, добровольцам, сотрудникам, получившим увечье (ранение, травму, контузию) в 2024 году при выполнении задач в ход</w:t>
      </w:r>
      <w:r>
        <w:t>е специальной военной операции, не производится.</w:t>
      </w:r>
    </w:p>
    <w:p w:rsidR="00000000" w:rsidRDefault="00275200">
      <w:bookmarkStart w:id="14" w:name="sub_1006"/>
      <w:bookmarkEnd w:id="13"/>
      <w:r>
        <w:t>6. Получение единовременной материальной помощи, установленной настоящим Указом, не учитывается при определении права на получение иных выплат и при предоставлении мер социальной поддержки, п</w:t>
      </w:r>
      <w:r>
        <w:t>редусмотренных законодательством Российской Федерации и законодательством Владимирской области.</w:t>
      </w:r>
    </w:p>
    <w:p w:rsidR="00000000" w:rsidRDefault="00275200">
      <w:bookmarkStart w:id="15" w:name="sub_1007"/>
      <w:bookmarkEnd w:id="14"/>
      <w:r>
        <w:t>7. Назначение единовременной материальной помощи осуществляется государственным казенным учреждением социальной защиты населения (далее - ГКУ СЗ</w:t>
      </w:r>
      <w:r>
        <w:t>Н) по месту постоянного проживания военнослужащего, добровольца, сотрудника.</w:t>
      </w:r>
    </w:p>
    <w:bookmarkEnd w:id="15"/>
    <w:p w:rsidR="00000000" w:rsidRDefault="00275200">
      <w:r>
        <w:t xml:space="preserve">За назначением единовременной материальной помощи граждане могут обратиться в срок не позднее одного года со дня получения тяжелого увечья (ранения, травмы, контузии) при </w:t>
      </w:r>
      <w:r>
        <w:t>выполнении задач в ходе специальной военной операции.</w:t>
      </w:r>
    </w:p>
    <w:p w:rsidR="00000000" w:rsidRDefault="002752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2752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14 марта 2024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14 марта 2024 г. N 23</w:t>
      </w:r>
    </w:p>
    <w:p w:rsidR="00000000" w:rsidRDefault="0027520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75200">
      <w:r>
        <w:t>8. Для получения единовременной материальной помощи члены семьи военнослужащего, добровольца, сотр</w:t>
      </w:r>
      <w:r>
        <w:t xml:space="preserve">удника, указанные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Порядка, зарегистрированные по месту жительства в любом субъекте Российской Федерации, обращаются в ГКУ СЗН по месту постоянного проживания военнослужащего, добровольца, сотрудника, погибшег</w:t>
      </w:r>
      <w:r>
        <w:t>о (умершего, пропавшего без вести), в срок не позднее одного года со дня гибели (смерти, признания пропавшим без вести) военнослужащего, добровольца, сотрудника.</w:t>
      </w:r>
    </w:p>
    <w:p w:rsidR="00000000" w:rsidRDefault="00275200">
      <w:bookmarkStart w:id="17" w:name="sub_1009"/>
      <w:r>
        <w:t>9. Для назначения единовременной материальной помощи в ГКУ СЗН представляют:</w:t>
      </w:r>
    </w:p>
    <w:p w:rsidR="00000000" w:rsidRDefault="00275200">
      <w:bookmarkStart w:id="18" w:name="sub_1091"/>
      <w:bookmarkEnd w:id="17"/>
      <w:r>
        <w:t xml:space="preserve">9.1. В случаях, установленных </w:t>
      </w:r>
      <w:hyperlink w:anchor="sub_1032" w:history="1">
        <w:r>
          <w:rPr>
            <w:rStyle w:val="a4"/>
          </w:rPr>
          <w:t>подпунктами 2</w:t>
        </w:r>
      </w:hyperlink>
      <w:r>
        <w:t xml:space="preserve"> и </w:t>
      </w:r>
      <w:hyperlink w:anchor="sub_1034" w:history="1">
        <w:r>
          <w:rPr>
            <w:rStyle w:val="a4"/>
          </w:rPr>
          <w:t>4 пункта 3</w:t>
        </w:r>
      </w:hyperlink>
      <w:r>
        <w:t xml:space="preserve"> настоящего Порядка, военнослужащие, добровольцы, сотрудники:</w:t>
      </w:r>
    </w:p>
    <w:bookmarkEnd w:id="18"/>
    <w:p w:rsidR="00000000" w:rsidRDefault="00275200">
      <w:r>
        <w:t>1) заявление по форме, утвержденной приказом Министерства социальной за</w:t>
      </w:r>
      <w:r>
        <w:t>щиты населения Владимирской области;</w:t>
      </w:r>
    </w:p>
    <w:p w:rsidR="00000000" w:rsidRDefault="00275200">
      <w:r>
        <w:t>2) документ, удостоверяющий личность и подтверждающий постоянное проживание на территории Владимирской области;</w:t>
      </w:r>
    </w:p>
    <w:p w:rsidR="00000000" w:rsidRDefault="00275200">
      <w:bookmarkStart w:id="19" w:name="sub_10913"/>
      <w:r>
        <w:t>3) документы, подтверждающие получение в 2024 году тяжелого увечья при выполнении задач в ходе спе</w:t>
      </w:r>
      <w:r>
        <w:t>циальной военной операции;</w:t>
      </w:r>
    </w:p>
    <w:bookmarkEnd w:id="19"/>
    <w:p w:rsidR="00000000" w:rsidRDefault="00275200">
      <w:r>
        <w:t>4) информацию о реквизитах счета заявителя для зачисления денежных средств на банковский счет.</w:t>
      </w:r>
    </w:p>
    <w:p w:rsidR="00000000" w:rsidRDefault="00275200">
      <w:bookmarkStart w:id="20" w:name="sub_1092"/>
      <w:r>
        <w:t xml:space="preserve">9.2. В случаях, установленных </w:t>
      </w:r>
      <w:hyperlink w:anchor="sub_1031" w:history="1">
        <w:r>
          <w:rPr>
            <w:rStyle w:val="a4"/>
          </w:rPr>
          <w:t>подпунктами 1</w:t>
        </w:r>
      </w:hyperlink>
      <w:r>
        <w:t xml:space="preserve"> и </w:t>
      </w:r>
      <w:hyperlink w:anchor="sub_1033" w:history="1">
        <w:r>
          <w:rPr>
            <w:rStyle w:val="a4"/>
          </w:rPr>
          <w:t>3 пункта 3</w:t>
        </w:r>
      </w:hyperlink>
      <w:r>
        <w:t xml:space="preserve"> настояще</w:t>
      </w:r>
      <w:r>
        <w:t>го Порядка, члены семьи военнослужащего, добровольца, сотрудника:</w:t>
      </w:r>
    </w:p>
    <w:bookmarkEnd w:id="20"/>
    <w:p w:rsidR="00000000" w:rsidRDefault="00275200">
      <w:r>
        <w:t>1) заявление по форме, утвержденной приказом Министерства социальной защиты населения Владимирской области;</w:t>
      </w:r>
    </w:p>
    <w:p w:rsidR="00000000" w:rsidRDefault="00275200">
      <w:r>
        <w:t>2) документы, удостоверяющие личность заявителя и членов семьи заявителя;</w:t>
      </w:r>
    </w:p>
    <w:p w:rsidR="00000000" w:rsidRDefault="00275200">
      <w:r>
        <w:t>3) документы, подтверждающие постоянное проживание на территории Владимирской области военнослужащего, добровольца, сотрудника;</w:t>
      </w:r>
    </w:p>
    <w:p w:rsidR="00000000" w:rsidRDefault="00275200">
      <w:bookmarkStart w:id="21" w:name="sub_10924"/>
      <w:r>
        <w:t xml:space="preserve">4) документы, подтверждающие участие в специальной военной операции и гибель в 2024 году военнослужащего, добровольца, </w:t>
      </w:r>
      <w:r>
        <w:t>сотрудника в ходе выполнения задач в ходе специальной военной операции, или смерть в 2024 году военнослужащего, добровольца, сотрудника вследствие увечья (ранения, травмы, контузии), полученного при выполнении задач в ходе специальной военной операции, или</w:t>
      </w:r>
      <w:r>
        <w:t xml:space="preserve"> признание военнослужащего, добровольца, сотрудника пропавшим без вести при выполнении задач в ходе специальной военной операции в 2024 году;</w:t>
      </w:r>
    </w:p>
    <w:bookmarkEnd w:id="21"/>
    <w:p w:rsidR="00000000" w:rsidRDefault="00275200">
      <w:r>
        <w:t>5) сведения о государственной регистрации актов гражданского состояния (свидетельство о заключении брака, свидетельство о рождении) в случае регистрации акта гражданского состояния компетентным органом иностранного государства по законам соответствующего и</w:t>
      </w:r>
      <w:r>
        <w:t>ностранного государства;</w:t>
      </w:r>
    </w:p>
    <w:p w:rsidR="00000000" w:rsidRDefault="00275200">
      <w:r>
        <w:t>6) свидетельство об усыновлении (удочерении);</w:t>
      </w:r>
    </w:p>
    <w:p w:rsidR="00000000" w:rsidRDefault="00275200">
      <w:r>
        <w:t>7) информацию о реквизитах счета заявителя и членов его семьи для зачисления денежных средств на банковский счет.</w:t>
      </w:r>
    </w:p>
    <w:p w:rsidR="00000000" w:rsidRDefault="00275200">
      <w:r>
        <w:t>При обращении за назначением единовременной материальной помощи уполном</w:t>
      </w:r>
      <w:r>
        <w:t>оченного представителя заявителя представляются документы, удостоверяющие личность и полномочия представителя, либо их копии, заверенные в установленном законодательством Российской Федерации порядке.</w:t>
      </w:r>
    </w:p>
    <w:p w:rsidR="00000000" w:rsidRDefault="00275200">
      <w:r>
        <w:t>К заявлению прилагается согласие на обработку персональ</w:t>
      </w:r>
      <w:r>
        <w:t>ных данных по форме, утвержденной приказом Министерства социальной защиты населения Владимирской области.</w:t>
      </w:r>
    </w:p>
    <w:p w:rsidR="00000000" w:rsidRDefault="00275200">
      <w:r>
        <w:t>Заявитель несет ответственность за достоверность представленных документов и сведений.</w:t>
      </w:r>
    </w:p>
    <w:p w:rsidR="00000000" w:rsidRDefault="00275200">
      <w:bookmarkStart w:id="22" w:name="sub_1010"/>
      <w:r>
        <w:t>10. Сведения о государственной регистрации актов гражда</w:t>
      </w:r>
      <w:r>
        <w:t>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инициативе.</w:t>
      </w:r>
    </w:p>
    <w:bookmarkEnd w:id="22"/>
    <w:p w:rsidR="00000000" w:rsidRDefault="00275200">
      <w:r>
        <w:t xml:space="preserve">В случае если заявитель не представил документы (сведения), указанные в </w:t>
      </w:r>
      <w:hyperlink w:anchor="sub_1010" w:history="1">
        <w:r>
          <w:rPr>
            <w:rStyle w:val="a4"/>
          </w:rPr>
          <w:t>абзаце 1</w:t>
        </w:r>
      </w:hyperlink>
      <w:r>
        <w:t xml:space="preserve"> настоящего пункта, ГКУ СЗН запрашивает их самостоятельно в рамках межведомственного информационного взаимодействия, в том числе с использова</w:t>
      </w:r>
      <w:r>
        <w:t>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</w:t>
      </w:r>
      <w:r>
        <w:t>рганам или органам местного самоуправления организациях, если указанные документы (сведения) находятся в распоряжении таких органов либо организаций.</w:t>
      </w:r>
    </w:p>
    <w:p w:rsidR="00000000" w:rsidRDefault="00275200">
      <w:r>
        <w:t>Запросы документов (сведений) направляются ГКУ СЗН в течение двух рабочих дней со дня приема заявления и д</w:t>
      </w:r>
      <w:r>
        <w:t>окументов.</w:t>
      </w:r>
    </w:p>
    <w:p w:rsidR="00000000" w:rsidRDefault="00275200">
      <w:bookmarkStart w:id="23" w:name="sub_1011"/>
      <w:r>
        <w:t xml:space="preserve">11. В случае отсутствия у военнослужащего, добровольца, сотрудника и членов их семей документов, перечисленных в </w:t>
      </w:r>
      <w:hyperlink w:anchor="sub_10913" w:history="1">
        <w:r>
          <w:rPr>
            <w:rStyle w:val="a4"/>
          </w:rPr>
          <w:t>подпункте 3 пункта 9.1</w:t>
        </w:r>
      </w:hyperlink>
      <w:r>
        <w:t xml:space="preserve"> и </w:t>
      </w:r>
      <w:hyperlink w:anchor="sub_10924" w:history="1">
        <w:r>
          <w:rPr>
            <w:rStyle w:val="a4"/>
          </w:rPr>
          <w:t>подпункте 4 пункта 9.2</w:t>
        </w:r>
      </w:hyperlink>
      <w:r>
        <w:t xml:space="preserve"> настоящего Порядка, он</w:t>
      </w:r>
      <w:r>
        <w:t>и запрашиваются ГКУ СЗН в организациях (учреждениях), в воинских частях, в распоряжении которых они находятся, в течение 2 рабочих дней со дня приема заявления.</w:t>
      </w:r>
    </w:p>
    <w:p w:rsidR="00000000" w:rsidRDefault="00275200">
      <w:bookmarkStart w:id="24" w:name="sub_1012"/>
      <w:bookmarkEnd w:id="23"/>
      <w:r>
        <w:t>12. В случае длительного непоступления (свыше 1 месяца) ответов на запросы, ука</w:t>
      </w:r>
      <w:r>
        <w:t xml:space="preserve">занные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Порядка, ГКУ СЗН при наличии достаточных оснований вправе обратиться в военный комиссариат по месту жительства военнослужащего, добровольца для получения документов (сведений), подтверждающих получени</w:t>
      </w:r>
      <w:r>
        <w:t>е в 2024 году тяжелого увечья при выполнении задач в ходе специальной военной операции либо гибель (смерть, признание пропавшим без вести) при выполнении задач в ходе специальной военной операции.</w:t>
      </w:r>
    </w:p>
    <w:p w:rsidR="00000000" w:rsidRDefault="00275200">
      <w:bookmarkStart w:id="25" w:name="sub_1013"/>
      <w:bookmarkEnd w:id="24"/>
      <w:r>
        <w:t>13. Решение о назначении или об отказе в на</w:t>
      </w:r>
      <w:r>
        <w:t xml:space="preserve">значении единовременной материальной помощи принимается руководителем ГКУ СЗН в течение 10 рабочих дней со дня приема заявления и всех документов, в том числе запрашиваемых в рамках межведомственного взаимодействия,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Порядка.</w:t>
      </w:r>
    </w:p>
    <w:p w:rsidR="00000000" w:rsidRDefault="00275200">
      <w:bookmarkStart w:id="26" w:name="sub_1014"/>
      <w:bookmarkEnd w:id="25"/>
      <w:r>
        <w:t xml:space="preserve">14. Срок принятия решения о назначении или отказе в назначении единовременной материальной помощи приостанавливается до поступления документов (сведений), предусмотренных </w:t>
      </w:r>
      <w:hyperlink w:anchor="sub_1091" w:history="1">
        <w:r>
          <w:rPr>
            <w:rStyle w:val="a4"/>
          </w:rPr>
          <w:t>пунктами 9.1</w:t>
        </w:r>
      </w:hyperlink>
      <w:r>
        <w:t xml:space="preserve"> и </w:t>
      </w:r>
      <w:hyperlink w:anchor="sub_1092" w:history="1">
        <w:r>
          <w:rPr>
            <w:rStyle w:val="a4"/>
          </w:rPr>
          <w:t>9.2</w:t>
        </w:r>
      </w:hyperlink>
      <w:r>
        <w:t xml:space="preserve"> настоящего Порядка, и возобновляется со дня получения всех необходимых документов (сведений). Уведомление о приостановлении (возобновлении) срока рассмотрения заявления направляется заявителю по адресу, указанному в заяв</w:t>
      </w:r>
      <w:r>
        <w:t>лении.</w:t>
      </w:r>
    </w:p>
    <w:p w:rsidR="00000000" w:rsidRDefault="00275200">
      <w:bookmarkStart w:id="27" w:name="sub_1015"/>
      <w:bookmarkEnd w:id="26"/>
      <w:r>
        <w:t>15. Уведомление о назначении либо об отказе в назначении единовременной материальной помощи направляется заявителю ГКУ СЗН по адресу, указанному в заявлении, в срок, не превышающий 5 рабочих дней со дня принятия соответствующего реше</w:t>
      </w:r>
      <w:r>
        <w:t>ния с указанием оснований, по которым заявителю отказано в назначении единовременной материальной помощи.</w:t>
      </w:r>
    </w:p>
    <w:p w:rsidR="00000000" w:rsidRDefault="00275200">
      <w:bookmarkStart w:id="28" w:name="sub_1016"/>
      <w:bookmarkEnd w:id="27"/>
      <w:r>
        <w:t>16. Основаниями для отказа в предоставлении единовременной материальной помощи являются:</w:t>
      </w:r>
    </w:p>
    <w:bookmarkEnd w:id="28"/>
    <w:p w:rsidR="00000000" w:rsidRDefault="00275200">
      <w:r>
        <w:t>1) отсутствие права на предоставление</w:t>
      </w:r>
      <w:r>
        <w:t xml:space="preserve"> единовременной материальной помощи в соответствии с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Порядка;</w:t>
      </w:r>
    </w:p>
    <w:p w:rsidR="00000000" w:rsidRDefault="00275200">
      <w:r>
        <w:t>2) назначение аналогичной меры социальной поддержки в другом субъекте Российской Федерации;</w:t>
      </w:r>
    </w:p>
    <w:p w:rsidR="00000000" w:rsidRDefault="00275200">
      <w:r>
        <w:t>3) отсутствие сведений, подтверждающих постоянное прожи</w:t>
      </w:r>
      <w:r>
        <w:t>вание на территории Владимирской области военнослужащего, добровольца, сотрудника;</w:t>
      </w:r>
    </w:p>
    <w:p w:rsidR="00000000" w:rsidRDefault="00275200">
      <w:r>
        <w:t xml:space="preserve">4) обращение за единовременной материальной помощью по истечении срока, указанного в </w:t>
      </w:r>
      <w:hyperlink w:anchor="sub_1007" w:history="1">
        <w:r>
          <w:rPr>
            <w:rStyle w:val="a4"/>
          </w:rPr>
          <w:t>пунктах 7</w:t>
        </w:r>
      </w:hyperlink>
      <w:r>
        <w:t xml:space="preserve"> и </w:t>
      </w:r>
      <w:hyperlink w:anchor="sub_1008" w:history="1">
        <w:r>
          <w:rPr>
            <w:rStyle w:val="a4"/>
          </w:rPr>
          <w:t>8</w:t>
        </w:r>
      </w:hyperlink>
      <w:r>
        <w:t xml:space="preserve"> настоящего Порядка;</w:t>
      </w:r>
    </w:p>
    <w:p w:rsidR="00000000" w:rsidRDefault="00275200">
      <w:r>
        <w:t>5)</w:t>
      </w:r>
      <w:r>
        <w:t xml:space="preserve"> наличие в заявлении и (или) представленных документах недостоверных и (или) неполных сведений.</w:t>
      </w:r>
    </w:p>
    <w:p w:rsidR="00000000" w:rsidRDefault="00275200">
      <w:bookmarkStart w:id="29" w:name="sub_1017"/>
      <w:r>
        <w:t>17. Выплата единовременной материальной помощи осуществляется на лицевые счета заявителей в финансово-кредитных учреждениях Российской Федерации, являющ</w:t>
      </w:r>
      <w:r>
        <w:t>ихся участниками национальной платежной системы, не позднее месяца, следующего за месяцем принятия решения о назначении единовременной материальной помощи.</w:t>
      </w:r>
    </w:p>
    <w:p w:rsidR="00000000" w:rsidRDefault="00275200">
      <w:bookmarkStart w:id="30" w:name="sub_1018"/>
      <w:bookmarkEnd w:id="29"/>
      <w:r>
        <w:t>18. Денежные средства выплачиваются из резервного фонда Правительства Владимирской о</w:t>
      </w:r>
      <w:r>
        <w:t>бласти.</w:t>
      </w:r>
    </w:p>
    <w:p w:rsidR="00000000" w:rsidRDefault="00275200">
      <w:bookmarkStart w:id="31" w:name="sub_1019"/>
      <w:bookmarkEnd w:id="30"/>
      <w:r>
        <w:t>19.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 w:rsidR="00000000" w:rsidRDefault="00275200">
      <w:bookmarkStart w:id="32" w:name="sub_1020"/>
      <w:bookmarkEnd w:id="31"/>
      <w:r>
        <w:t>20. Контроль за целевым использованием денежных средств, выде</w:t>
      </w:r>
      <w:r>
        <w:t>ляемых из областного бюджета для выплаты единовременной материальной помощи, осуществляется Министерством социальной защиты населения Владимирской области.</w:t>
      </w:r>
    </w:p>
    <w:p w:rsidR="00000000" w:rsidRDefault="00275200">
      <w:bookmarkStart w:id="33" w:name="sub_1021"/>
      <w:bookmarkEnd w:id="32"/>
      <w:r>
        <w:t>21. По результатам предоставления выплат единовременной материальной помощи Министер</w:t>
      </w:r>
      <w:r>
        <w:t>ство социальной защиты населения Владимирской области ежемесячно, в срок до 15 числа месяца,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bookmarkEnd w:id="33"/>
    <w:p w:rsidR="00000000" w:rsidRDefault="00275200"/>
    <w:sectPr w:rsidR="00000000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5200">
      <w:r>
        <w:separator/>
      </w:r>
    </w:p>
  </w:endnote>
  <w:endnote w:type="continuationSeparator" w:id="0">
    <w:p w:rsidR="00000000" w:rsidRDefault="002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5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5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5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5200">
      <w:r>
        <w:separator/>
      </w:r>
    </w:p>
  </w:footnote>
  <w:footnote w:type="continuationSeparator" w:id="0">
    <w:p w:rsidR="00000000" w:rsidRDefault="0027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5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Владимирской области от 26 декабря 2023 г. N 303 "Об оказании единовременной материальной…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200"/>
    <w:rsid w:val="002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7474627/0" TargetMode="External"/><Relationship Id="rId13" Type="http://schemas.openxmlformats.org/officeDocument/2006/relationships/hyperlink" Target="https://internet.garant.ru/document/redirect/407474627/30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403615454/0" TargetMode="External"/><Relationship Id="rId12" Type="http://schemas.openxmlformats.org/officeDocument/2006/relationships/hyperlink" Target="https://internet.garant.ru/document/redirect/407474627/28" TargetMode="External"/><Relationship Id="rId17" Type="http://schemas.openxmlformats.org/officeDocument/2006/relationships/hyperlink" Target="https://internet.garant.ru/document/redirect/408184154/1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8705097/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3615454/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79183/0" TargetMode="External"/><Relationship Id="rId10" Type="http://schemas.openxmlformats.org/officeDocument/2006/relationships/hyperlink" Target="https://internet.garant.ru/document/redirect/403615454/1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8285664/0" TargetMode="External"/><Relationship Id="rId14" Type="http://schemas.openxmlformats.org/officeDocument/2006/relationships/hyperlink" Target="https://internet.garant.ru/document/redirect/179183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2024-03-26T09:05:00Z</dcterms:created>
  <dcterms:modified xsi:type="dcterms:W3CDTF">2024-03-26T09:05:00Z</dcterms:modified>
</cp:coreProperties>
</file>