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E7A7B">
      <w:pPr>
        <w:pStyle w:val="1"/>
      </w:pPr>
      <w:r>
        <w:fldChar w:fldCharType="begin"/>
      </w:r>
      <w:r>
        <w:instrText>HYPERLINK "https://internet.garant.ru/document/redirect/405155885/0"</w:instrText>
      </w:r>
      <w:r>
        <w:fldChar w:fldCharType="separate"/>
      </w:r>
      <w:r>
        <w:rPr>
          <w:rStyle w:val="a4"/>
          <w:b w:val="0"/>
          <w:bCs w:val="0"/>
        </w:rPr>
        <w:t xml:space="preserve">Указ Губернатора Владимирской области от 16 августа 2022 г. N 118 </w:t>
      </w:r>
      <w:r>
        <w:rPr>
          <w:rStyle w:val="a4"/>
          <w:b w:val="0"/>
          <w:bCs w:val="0"/>
        </w:rPr>
        <w:t>"Об осуществлении единовременной денежной выплаты отдельным категориям граждан" (с изменениями и дополнениями)</w:t>
      </w:r>
      <w:r>
        <w:fldChar w:fldCharType="end"/>
      </w:r>
    </w:p>
    <w:p w:rsidR="00000000" w:rsidRDefault="005E7A7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Указ изменен с 14 октября 2022 г. - </w:t>
      </w:r>
      <w:hyperlink r:id="rId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</w:t>
      </w:r>
      <w:r>
        <w:rPr>
          <w:shd w:val="clear" w:color="auto" w:fill="F0F0F0"/>
        </w:rPr>
        <w:t>ернатора Владимирской области от 14 октября 2022 г. N 159</w:t>
      </w:r>
    </w:p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E7A7B">
      <w:pPr>
        <w:pStyle w:val="1"/>
      </w:pPr>
      <w:r>
        <w:t>Указ Губернатора Владимирской области от 16 августа 2022 г. N 118</w:t>
      </w:r>
      <w:r>
        <w:br/>
      </w:r>
      <w:r>
        <w:t>"Об осуществлении единовременной денежной выплаты отдельным категориям граждан"</w:t>
      </w:r>
    </w:p>
    <w:p w:rsidR="00000000" w:rsidRDefault="005E7A7B">
      <w:pPr>
        <w:pStyle w:val="ab"/>
      </w:pPr>
      <w:r>
        <w:t>С изменениями и дополнениями от:</w:t>
      </w:r>
    </w:p>
    <w:p w:rsidR="00000000" w:rsidRDefault="005E7A7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октября, 19, 27 декабря 2022 г., 1 марта, 5 апреля, 5, 26 июня, 28 декабря 2023 г., 6 февраля, 15 марта 2024 г.</w:t>
      </w:r>
    </w:p>
    <w:p w:rsidR="00000000" w:rsidRDefault="005E7A7B"/>
    <w:p w:rsidR="00000000" w:rsidRDefault="005E7A7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99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"/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Преамбула изменена с 5 июня 2023 г. - </w:t>
      </w:r>
      <w:hyperlink r:id="rId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5 июня 2023 г. N 164</w:t>
      </w:r>
    </w:p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предыдущую редакцию</w:t>
        </w:r>
      </w:hyperlink>
    </w:p>
    <w:p w:rsidR="00000000" w:rsidRDefault="005E7A7B">
      <w:r>
        <w:t>В целях оказания дополнительной меры поддержки военнослужащих, проходивших военную службу по призыву в Вооруженных Силах Российской Федерации, заключивших в период проведения специальной военной операции контракт о прохождении вое</w:t>
      </w:r>
      <w:r>
        <w:t>нной службы в Вооруженных Силах Российской Федерации, граждан, добровольно изъявивших желание принять участие в специальной военной операции в составе добровольческих отрядов, а также граждан, пребывавших в запасе и заключивших контракт о прохождении военн</w:t>
      </w:r>
      <w:r>
        <w:t xml:space="preserve">ой службы в период проведения специальной военной операции на территориях Украины, Донецкой Народной Республики и Луганской Народной Республики, Запорожской области и Херсонской области, в соответствии с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16.03.2022 N 121 "О мерах по обеспечению социально-экономической стабильности и защиты населения в Российской Федерации" постановляю:</w:t>
      </w:r>
    </w:p>
    <w:p w:rsidR="00000000" w:rsidRDefault="005E7A7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изменен с 5 июня</w:t>
      </w:r>
      <w:r>
        <w:rPr>
          <w:shd w:val="clear" w:color="auto" w:fill="F0F0F0"/>
        </w:rPr>
        <w:t xml:space="preserve"> 2023 г. - </w:t>
      </w:r>
      <w:hyperlink r:id="rId1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5 июня 2023 г. N 164</w:t>
      </w:r>
    </w:p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E7A7B">
      <w:r>
        <w:t>1. Утвердить По</w:t>
      </w:r>
      <w:r>
        <w:t>рядок предоставления единовременной денежной выплаты военнослужащим, проходившим военную службу по призыву в Вооруженных Силах Российской Федерации, заключившим в период проведения специальной военной операции контракт о прохождении военной службы в Вооруж</w:t>
      </w:r>
      <w:r>
        <w:t>енных Силах Российской Федерации, гражданам, добровольно изъявившим желание принять участие в специальной военной операции в составе добровольческих отрядов, а также гражданам, пребывавшим в запасе и заключившим контракт о прохождении военной службы в пери</w:t>
      </w:r>
      <w:r>
        <w:t xml:space="preserve">од проведения специальной военной операции на территориях Украины, Донецкой Народной Республики и Луганской Народной Республики, Запорожской области и Херсонской области, согласно </w:t>
      </w:r>
      <w:hyperlink w:anchor="sub_1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5E7A7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5 июня 2023 г. - </w:t>
      </w:r>
      <w:hyperlink r:id="rId1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5 июня 2023 г. N 164</w:t>
      </w:r>
    </w:p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</w:t>
        </w:r>
        <w:r>
          <w:rPr>
            <w:rStyle w:val="a4"/>
            <w:shd w:val="clear" w:color="auto" w:fill="F0F0F0"/>
          </w:rPr>
          <w:t>акцию</w:t>
        </w:r>
      </w:hyperlink>
    </w:p>
    <w:p w:rsidR="00000000" w:rsidRDefault="005E7A7B">
      <w:r>
        <w:t>2. Министерству социальной защиты населения Владимирской области:</w:t>
      </w:r>
    </w:p>
    <w:p w:rsidR="00000000" w:rsidRDefault="005E7A7B">
      <w:bookmarkStart w:id="4" w:name="sub_21"/>
      <w:r>
        <w:lastRenderedPageBreak/>
        <w:t xml:space="preserve">- обеспечить предоставление единовременной денежной выплаты лицам, указанным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Указа;</w:t>
      </w:r>
    </w:p>
    <w:bookmarkEnd w:id="4"/>
    <w:p w:rsidR="00000000" w:rsidRDefault="005E7A7B">
      <w:r>
        <w:t>- осуществлять контроль за целевым расхо</w:t>
      </w:r>
      <w:r>
        <w:t>дованием денежных средств по предоставлению единовременной денежной выплаты.</w:t>
      </w:r>
    </w:p>
    <w:p w:rsidR="00000000" w:rsidRDefault="005E7A7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5 июня 2023 г. - </w:t>
      </w:r>
      <w:hyperlink r:id="rId1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</w:t>
      </w:r>
      <w:r>
        <w:rPr>
          <w:shd w:val="clear" w:color="auto" w:fill="F0F0F0"/>
        </w:rPr>
        <w:t>ти от 5 июня 2023 г. N 164</w:t>
      </w:r>
    </w:p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E7A7B">
      <w:r>
        <w:t>3. Рекомендовать Военному комиссариату Владимирской области, Управлению Федеральной службы войск национальной гвардии Российской Феде</w:t>
      </w:r>
      <w:r>
        <w:t xml:space="preserve">рации по Владимирской области представлять в Министерство социальной защиты населения Владимирской области списки граждан, указанных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Указа.</w:t>
      </w:r>
    </w:p>
    <w:p w:rsidR="00000000" w:rsidRDefault="005E7A7B">
      <w:bookmarkStart w:id="6" w:name="sub_33"/>
      <w:r>
        <w:t>4. Контроль за исполнением настоящего Указа возложить на заместит</w:t>
      </w:r>
      <w:r>
        <w:t>еля Губернатора области, курирующего вопросы социального обеспечения.</w:t>
      </w:r>
    </w:p>
    <w:p w:rsidR="00000000" w:rsidRDefault="005E7A7B">
      <w:bookmarkStart w:id="7" w:name="sub_4"/>
      <w:bookmarkEnd w:id="6"/>
      <w:r>
        <w:t xml:space="preserve">5. Настоящий Указ вступает в силу со дня его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</w:t>
      </w:r>
      <w:r>
        <w:t>ения, возникшие с 24 февраля 2022 года.</w:t>
      </w:r>
    </w:p>
    <w:bookmarkEnd w:id="7"/>
    <w:p w:rsidR="00000000" w:rsidRDefault="005E7A7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E7A7B">
            <w:pPr>
              <w:pStyle w:val="ac"/>
            </w:pPr>
            <w:r>
              <w:t>Временно исполняющий обязанности Губернатора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E7A7B">
            <w:pPr>
              <w:pStyle w:val="aa"/>
              <w:jc w:val="right"/>
            </w:pPr>
            <w:r>
              <w:t>А.А. Авдеев</w:t>
            </w:r>
          </w:p>
        </w:tc>
      </w:tr>
    </w:tbl>
    <w:p w:rsidR="00000000" w:rsidRDefault="005E7A7B"/>
    <w:p w:rsidR="00000000" w:rsidRDefault="005E7A7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Заголовок изменен с 5 июня 2023 г. - </w:t>
      </w:r>
      <w:hyperlink r:id="rId1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5 июня 2023 г. N 164</w:t>
      </w:r>
    </w:p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E7A7B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Указу</w:t>
        </w:r>
      </w:hyperlink>
      <w:r>
        <w:rPr>
          <w:rStyle w:val="a3"/>
          <w:rFonts w:ascii="Arial" w:hAnsi="Arial" w:cs="Arial"/>
        </w:rPr>
        <w:br/>
        <w:t>Губернатора области</w:t>
      </w:r>
      <w:r>
        <w:rPr>
          <w:rStyle w:val="a3"/>
          <w:rFonts w:ascii="Arial" w:hAnsi="Arial" w:cs="Arial"/>
        </w:rPr>
        <w:br/>
        <w:t>от 16 августа 2022 г. N 118</w:t>
      </w:r>
    </w:p>
    <w:p w:rsidR="00000000" w:rsidRDefault="005E7A7B"/>
    <w:p w:rsidR="00000000" w:rsidRDefault="005E7A7B">
      <w:pPr>
        <w:pStyle w:val="1"/>
      </w:pPr>
      <w:r>
        <w:t>Порядок</w:t>
      </w:r>
      <w:r>
        <w:br/>
        <w:t>предоставления единовременной денежной выплаты военнослужащим, проходившим военную службу по призыву в Вооруженных Силах Российской Федерации, заключившим в период проведения специ</w:t>
      </w:r>
      <w:r>
        <w:t>альной военной операции контракт о прохождении военной службы в Вооруженных Силах Российской Федерации, гражданам, добровольно изъявившим желание принять участие в специальной военной операции в составе добровольческих отрядов, а также гражданам, пребывавш</w:t>
      </w:r>
      <w:r>
        <w:t>им в запасе и заключившим контракт о прохождении военной службы в период проведения специальной военной операции на территориях Украины, Донецкой Народной Республики и Луганской Народной Республики, Запорожской области и Херсонской области</w:t>
      </w:r>
    </w:p>
    <w:p w:rsidR="00000000" w:rsidRDefault="005E7A7B">
      <w:pPr>
        <w:pStyle w:val="ab"/>
      </w:pPr>
      <w:r>
        <w:t xml:space="preserve">С изменениями и </w:t>
      </w:r>
      <w:r>
        <w:t>дополнениями от:</w:t>
      </w:r>
    </w:p>
    <w:p w:rsidR="00000000" w:rsidRDefault="005E7A7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октября, 19, 27 декабря 2022 г., 1 марта, 5 апреля, 5, 26 июня, 28 декабря 2023 г., 6 февраля, 15 марта 2024 г.</w:t>
      </w:r>
    </w:p>
    <w:p w:rsidR="00000000" w:rsidRDefault="005E7A7B"/>
    <w:p w:rsidR="00000000" w:rsidRDefault="005E7A7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15 марта 2024 г. - </w:t>
      </w:r>
      <w:hyperlink r:id="rId2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15 марта 2024 г. N 25</w:t>
      </w:r>
    </w:p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E7A7B">
      <w:r>
        <w:t xml:space="preserve">1. Настоящий Порядок определяет порядок оказания дополнительной меры поддержки граждан в виде единовременной денежной выплаты военнослужащим, проходившим военную </w:t>
      </w:r>
      <w:r>
        <w:lastRenderedPageBreak/>
        <w:t>службу по призыву в Вооруженных Силах Российской Федерации, заключившим в период проведения сп</w:t>
      </w:r>
      <w:r>
        <w:t>ециальной военной операции контракт о прохождении военной службы в Вооруженных Силах Российской Федерации, гражданам, добровольно изъявившим желание принять участие в специальной военной операции в составе добровольческих отрядов, а также гражданам, пребыв</w:t>
      </w:r>
      <w:r>
        <w:t>авшим в запасе и заключившим контракт о прохождении военной службы в период проведения специальной военной операции на территориях Украины, Донецкой Народной Республики и Луганской Народной Республики, Запорожской области и Херсонской области.</w:t>
      </w:r>
    </w:p>
    <w:p w:rsidR="00000000" w:rsidRDefault="005E7A7B">
      <w:bookmarkStart w:id="10" w:name="sub_1012"/>
      <w:r>
        <w:t>Наст</w:t>
      </w:r>
      <w:r>
        <w:t xml:space="preserve">оящий Порядок не распространяется на граждан, призванных на военную службу по мобилизации в Вооруженные Силы Российской Федерации в соответствии с </w:t>
      </w:r>
      <w:hyperlink r:id="rId2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</w:t>
      </w:r>
      <w:r>
        <w:t xml:space="preserve"> от 21.09.2022 N 647 "Об объявлении частичной мобилизации в Российской Федерации.</w:t>
      </w:r>
    </w:p>
    <w:p w:rsidR="00000000" w:rsidRDefault="005E7A7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2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15 марта 2024 г. - </w:t>
      </w:r>
      <w:hyperlink r:id="rId2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</w:t>
      </w:r>
      <w:r>
        <w:rPr>
          <w:shd w:val="clear" w:color="auto" w:fill="F0F0F0"/>
        </w:rPr>
        <w:t>Владимирской области от 15 марта 2024 г. N 25</w:t>
      </w:r>
    </w:p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E7A7B">
      <w:r>
        <w:t>2. Право на единовременную денежную выплату предоставлено гражданам Российской Федерации, не получившим материальную помощь в связи с заключением контракта о прохождении военной службы в период специальной военной операции в другом субъекте Российской Феде</w:t>
      </w:r>
      <w:r>
        <w:t>рации, из числа:</w:t>
      </w:r>
    </w:p>
    <w:p w:rsidR="00000000" w:rsidRDefault="005E7A7B">
      <w:bookmarkStart w:id="12" w:name="sub_1021"/>
      <w:r>
        <w:t>1) постоянно проживающих на территории Владимирской области:</w:t>
      </w:r>
    </w:p>
    <w:bookmarkEnd w:id="12"/>
    <w:p w:rsidR="00000000" w:rsidRDefault="005E7A7B">
      <w:r>
        <w:t>а) призванных военным комиссариатом Владимирской области военнослужащих, проходивших военную службу по призыву в Вооруженных Силах Российской Федерации:</w:t>
      </w:r>
    </w:p>
    <w:p w:rsidR="00000000" w:rsidRDefault="005E7A7B">
      <w:r>
        <w:t>- заключи</w:t>
      </w:r>
      <w:r>
        <w:t>вших с 01.01.2023 по 31.12.2023 с воинскими частями Владимирского территориального гарнизона контракт о прохождении военной службы в Вооруженных Силах Российской Федерации;</w:t>
      </w:r>
    </w:p>
    <w:p w:rsidR="00000000" w:rsidRDefault="005E7A7B">
      <w:r>
        <w:t>- заключивших с 01.01.2024 по 31.12.2024 контракт о прохождении военной службы в Во</w:t>
      </w:r>
      <w:r>
        <w:t>оруженных Силах Российской Федерации в период проведения специальной военной операции.</w:t>
      </w:r>
    </w:p>
    <w:p w:rsidR="00000000" w:rsidRDefault="005E7A7B">
      <w:r>
        <w:t>б) граждан, добровольно изъявивших желание принять участие в специальной военной операции в составе добровольческих отрядов;</w:t>
      </w:r>
    </w:p>
    <w:p w:rsidR="00000000" w:rsidRDefault="005E7A7B">
      <w:r>
        <w:t>в) граждан, пребывавших в запасе и заключивш</w:t>
      </w:r>
      <w:r>
        <w:t>их с 24.02.2022 по 31.12.2024 контракт о прохождении военной службы в период проведения специальной военной операции на территориях Украины, Донецкой Народной Республики и Луганской Народной Республики, Запорожской области и Херсонской области.</w:t>
      </w:r>
    </w:p>
    <w:p w:rsidR="00000000" w:rsidRDefault="005E7A7B">
      <w:r>
        <w:t xml:space="preserve">Постоянное </w:t>
      </w:r>
      <w:r>
        <w:t>проживание на территории Владимирской области подтверждается регистрацией по месту жительства лиц, указанных в настоящем подпункте.</w:t>
      </w:r>
    </w:p>
    <w:p w:rsidR="00000000" w:rsidRDefault="005E7A7B">
      <w:bookmarkStart w:id="13" w:name="sub_1022"/>
      <w:r>
        <w:t>2) проживающих, в том числе за пределами Владимирской области:</w:t>
      </w:r>
    </w:p>
    <w:bookmarkEnd w:id="13"/>
    <w:p w:rsidR="00000000" w:rsidRDefault="005E7A7B">
      <w:r>
        <w:t>а) военнослужащих, проходивших воинскую служб</w:t>
      </w:r>
      <w:r>
        <w:t>у по призыву в Вооруженных Силах Российской Федерации, заключивших с 01.01.2023 по 31.12.2023 с воинскими частями Владимирского территориального гарнизона контракт о прохождении военной службы в Вооруженных Силах Российской Федерации;</w:t>
      </w:r>
    </w:p>
    <w:p w:rsidR="00000000" w:rsidRDefault="005E7A7B">
      <w:r>
        <w:t>б) призванных Военным</w:t>
      </w:r>
      <w:r>
        <w:t xml:space="preserve"> комиссариатом Владимирской области военнослужащих, проходивших военную службу по призыву в Вооруженных Силах Российской Федерации, заключивших с 01.01.2024 по 31.12.2024 контракт о прохождении воинской службы в Вооруженных Силах Российской Федерации в пер</w:t>
      </w:r>
      <w:r>
        <w:t>иод проведения специальной военной операции;</w:t>
      </w:r>
    </w:p>
    <w:p w:rsidR="00000000" w:rsidRDefault="005E7A7B">
      <w:r>
        <w:t xml:space="preserve">в) граждан, пребывающих в запасе и заключивших с 24.02.2022 по 31.12.2024 через пункт отбора на военную службу по контракту Владимирской области (Военный комиссариат Владимирской области) контракт о прохождении </w:t>
      </w:r>
      <w:r>
        <w:t>военной службы (договор об оказании содействия Вооруженным Силам Российской Федерации) в период проведения специальной военной операции на территориях Украины, Донецкой Народной Республики и Луганской Народной Республики, Запорожской области и Херсонской о</w:t>
      </w:r>
      <w:r>
        <w:t>бласти.</w:t>
      </w:r>
    </w:p>
    <w:p w:rsidR="00000000" w:rsidRDefault="005E7A7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5 июня 2023 г. - </w:t>
      </w:r>
      <w:hyperlink r:id="rId2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5 июня 2023 г. N 164</w:t>
      </w:r>
    </w:p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E7A7B">
      <w:r>
        <w:t xml:space="preserve">3. Единовременная денежная выплата лицам, указанным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настоящего Порядка, осуществляется однократно вне зависимости от количества заключенных контрактов и состав</w:t>
      </w:r>
      <w:r>
        <w:t>ляет 100 тыс. рублей на человека.</w:t>
      </w:r>
    </w:p>
    <w:p w:rsidR="00000000" w:rsidRDefault="005E7A7B">
      <w:bookmarkStart w:id="15" w:name="sub_104"/>
      <w:r>
        <w:t>4. Получение единовременной денежной выплаты, установленной настоящим Указом, не учитывается при определении права на получение иных выплат и при предоставлении мер социальной поддержки, предусмотренных законодатель</w:t>
      </w:r>
      <w:r>
        <w:t>ством Российской Федерации и законодательством Владимирской области</w:t>
      </w:r>
    </w:p>
    <w:p w:rsidR="00000000" w:rsidRDefault="005E7A7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5"/>
      <w:bookmarkEnd w:id="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5 июня 2023 г. - </w:t>
      </w:r>
      <w:hyperlink r:id="rId2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</w:t>
      </w:r>
      <w:r>
        <w:rPr>
          <w:shd w:val="clear" w:color="auto" w:fill="F0F0F0"/>
        </w:rPr>
        <w:t>ласти от 5 июня 2023 г. N 164</w:t>
      </w:r>
    </w:p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E7A7B">
      <w:r>
        <w:t xml:space="preserve">5. Министерство социальной защиты населения Владимирской области (далее - МСЗН) получает списки граждан, указанных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настоящего Порядка (с указанием банковских реквизитов, адреса регистрации, даты рождения, паспортных данных, реквизитов контракта, электронной почты), из Военного комиссариата Владимирской области, Управления Федеральной службы войск</w:t>
      </w:r>
      <w:r>
        <w:t xml:space="preserve"> национальной гвардии Российской Федерации по Владимирской области в течение пятнадцати дней после зачисления лиц, указанных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настоящего Порядка, в списки личного состава в воинских частях, в войсках национальной гвардии </w:t>
      </w:r>
      <w:r>
        <w:t>Российской Федерации, добровольческих отрядах.</w:t>
      </w:r>
    </w:p>
    <w:p w:rsidR="00000000" w:rsidRDefault="005E7A7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15 марта 2024 г. - </w:t>
      </w:r>
      <w:hyperlink r:id="rId3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15 марта 2024 г. N </w:t>
      </w:r>
      <w:r>
        <w:rPr>
          <w:shd w:val="clear" w:color="auto" w:fill="F0F0F0"/>
        </w:rPr>
        <w:t>25</w:t>
      </w:r>
    </w:p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E7A7B">
      <w:r>
        <w:t>6. МСЗН в течение одного рабочего дня направляет полученные списки в государственное казенное учреждение социальной защиты населения Владимирской области (</w:t>
      </w:r>
      <w:r>
        <w:t xml:space="preserve">далее - ГКУ СЗН) по месту жительства лиц, указанных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настоящего Порядка, для назначения единовременной денежной выплаты.</w:t>
      </w:r>
    </w:p>
    <w:p w:rsidR="00000000" w:rsidRDefault="005E7A7B">
      <w:bookmarkStart w:id="18" w:name="sub_61"/>
      <w:r>
        <w:t>ГКУ СЗН в течение одного рабочего дня со дня получения списков запрашивает в рамках межведомст</w:t>
      </w:r>
      <w:r>
        <w:t>венного информационного взаимодействия сведения:</w:t>
      </w:r>
    </w:p>
    <w:bookmarkEnd w:id="18"/>
    <w:p w:rsidR="00000000" w:rsidRDefault="005E7A7B">
      <w:r>
        <w:t xml:space="preserve">- о регистрации по месту жительства лиц, указанных в </w:t>
      </w:r>
      <w:hyperlink w:anchor="sub_1021" w:history="1">
        <w:r>
          <w:rPr>
            <w:rStyle w:val="a4"/>
          </w:rPr>
          <w:t>подпункте 1 пункта 2</w:t>
        </w:r>
      </w:hyperlink>
      <w:r>
        <w:t xml:space="preserve"> настоящего Порядка;</w:t>
      </w:r>
    </w:p>
    <w:p w:rsidR="00000000" w:rsidRDefault="005E7A7B">
      <w:r>
        <w:t>- о получении (неполучении) материальной помощи в связи с заключением контракта о</w:t>
      </w:r>
      <w:r>
        <w:t xml:space="preserve"> прохождении военной службы в период специальной военной операции в другом субъекте Российской Федерации.</w:t>
      </w:r>
    </w:p>
    <w:p w:rsidR="00000000" w:rsidRDefault="005E7A7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марта 2023 г. - </w:t>
      </w:r>
      <w:hyperlink r:id="rId3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 марта 2023 г. N 66</w:t>
      </w:r>
    </w:p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E7A7B">
      <w:r>
        <w:t>7. Решение о назначении или об отказе в назначении единовременной денежной выплаты принимается руководителем ГКУ СЗН в течение десяти рабочих дней со дня поступления сведений из МСЗН.</w:t>
      </w:r>
    </w:p>
    <w:p w:rsidR="00000000" w:rsidRDefault="005E7A7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8 изменен с 20 декабря 20</w:t>
      </w:r>
      <w:r>
        <w:rPr>
          <w:shd w:val="clear" w:color="auto" w:fill="F0F0F0"/>
        </w:rPr>
        <w:t xml:space="preserve">22 г. - </w:t>
      </w:r>
      <w:hyperlink r:id="rId3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19 декабря 2022 г. N 268</w:t>
      </w:r>
    </w:p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E7A7B">
      <w:r>
        <w:t>8. Письменно</w:t>
      </w:r>
      <w:r>
        <w:t>е уведомление об отказе в назначении единовременной денежной выплаты направляется ГКУ СЗЫ по адресу регистрации по месту жительства, установленному в рамках межведомственного информационного взаимодействия, в срок, не превышающий пяти рабочих дней со дня п</w:t>
      </w:r>
      <w:r>
        <w:t>ринятия решения, с указанием оснований, по которым заявителю отказано в назначении единовременной денежной выплаты.</w:t>
      </w:r>
    </w:p>
    <w:p w:rsidR="00000000" w:rsidRDefault="005E7A7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20 декабря 2022 г. - </w:t>
      </w:r>
      <w:hyperlink r:id="rId3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19 декабря 2022 г. N 268</w:t>
      </w:r>
    </w:p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E7A7B">
      <w:r>
        <w:t>9. Основаниями для отказа в предоставлении единовременной денежной выплаты являю</w:t>
      </w:r>
      <w:r>
        <w:t>тся:</w:t>
      </w:r>
    </w:p>
    <w:p w:rsidR="00000000" w:rsidRDefault="005E7A7B">
      <w:r>
        <w:t xml:space="preserve">1) отсутствие права на предоставление единовременной денежной выплаты в соответствии с </w:t>
      </w:r>
      <w:hyperlink w:anchor="sub_102" w:history="1">
        <w:r>
          <w:rPr>
            <w:rStyle w:val="a4"/>
          </w:rPr>
          <w:t>пунктом 2</w:t>
        </w:r>
      </w:hyperlink>
      <w:r>
        <w:t xml:space="preserve"> настоящего Порядка;</w:t>
      </w:r>
    </w:p>
    <w:p w:rsidR="00000000" w:rsidRDefault="005E7A7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15 марта 2024 г. - </w:t>
      </w:r>
      <w:hyperlink r:id="rId3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15 марта 2024 г. N 25</w:t>
      </w:r>
    </w:p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E7A7B">
      <w:r>
        <w:t>2) подтверждение в рамках межведомственного инфо</w:t>
      </w:r>
      <w:r>
        <w:t>рмационного взаимодействия факта назначения материальной помощи в связи с заключением контракта о прохождении военной службы в период специальной военной операции в другом субъекте Российской Федерации;</w:t>
      </w:r>
    </w:p>
    <w:p w:rsidR="00000000" w:rsidRDefault="005E7A7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3 изм</w:t>
      </w:r>
      <w:r>
        <w:rPr>
          <w:shd w:val="clear" w:color="auto" w:fill="F0F0F0"/>
        </w:rPr>
        <w:t xml:space="preserve">енен с 15 марта 2024 г. - </w:t>
      </w:r>
      <w:hyperlink r:id="rId4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15 марта 2024 г. N 25</w:t>
      </w:r>
    </w:p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E7A7B">
      <w:r>
        <w:t xml:space="preserve">3) неподтверждение в рамках межведомственного информационного взаимодействия факта постоянного проживания на территории Владимирской области лиц, указанных в </w:t>
      </w:r>
      <w:hyperlink w:anchor="sub_1021" w:history="1">
        <w:r>
          <w:rPr>
            <w:rStyle w:val="a4"/>
          </w:rPr>
          <w:t>подпункте 1 пункта 2</w:t>
        </w:r>
      </w:hyperlink>
      <w:r>
        <w:t xml:space="preserve"> настоящего Порядка.</w:t>
      </w:r>
    </w:p>
    <w:p w:rsidR="00000000" w:rsidRDefault="005E7A7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10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24"/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5 июня 2023 г. - </w:t>
      </w:r>
      <w:hyperlink r:id="rId4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5 июня 2023 г. N 164</w:t>
      </w:r>
    </w:p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предыдущую редакцию</w:t>
        </w:r>
      </w:hyperlink>
    </w:p>
    <w:p w:rsidR="00000000" w:rsidRDefault="005E7A7B">
      <w:r>
        <w:t xml:space="preserve">10. Единовременная денежная выплата осуществляется на лицевые счета лиц, указанных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настоящего Порядка, в финансово-кредитных учреждениях Российской Федерации не позднее месяца, следующего за меся</w:t>
      </w:r>
      <w:r>
        <w:t>цем принятия решения о назначении единовременной денежной выплаты.</w:t>
      </w:r>
    </w:p>
    <w:p w:rsidR="00000000" w:rsidRDefault="005E7A7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5 июня 2023 г. - </w:t>
      </w:r>
      <w:hyperlink r:id="rId4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5 июня 2023 г. N 164</w:t>
      </w:r>
    </w:p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E7A7B">
      <w:r>
        <w:t xml:space="preserve">11. При досрочном расторжении контракта (по собственному желанию, отказ от выполнения его условий и </w:t>
      </w:r>
      <w:r>
        <w:t xml:space="preserve">др.) полученная единовременная денежная выплата подлежит возврату лицами, указанными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настоящего Порядка, в полном объеме в течение тридцати дней с даты расторжения контракта.</w:t>
      </w:r>
    </w:p>
    <w:p w:rsidR="00000000" w:rsidRDefault="005E7A7B">
      <w:r>
        <w:t>В случае отказа гражданина от добровольного возврата излишне полученных средств они могут быть взысканы ГКУ СЗН в судебном порядке в соответствии с законодательством Российской Федерации.</w:t>
      </w:r>
    </w:p>
    <w:p w:rsidR="00000000" w:rsidRDefault="005E7A7B">
      <w:bookmarkStart w:id="26" w:name="sub_112"/>
      <w:r>
        <w:t>12. Споры по вопросам назначения и выплаты единовременной ден</w:t>
      </w:r>
      <w:r>
        <w:t>ежной выплаты разрешаются в порядке, установленном законодательством Российской Федерации.</w:t>
      </w:r>
    </w:p>
    <w:p w:rsidR="00000000" w:rsidRDefault="005E7A7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13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 марта 2023 г. - </w:t>
      </w:r>
      <w:hyperlink r:id="rId4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</w:t>
      </w:r>
      <w:r>
        <w:rPr>
          <w:shd w:val="clear" w:color="auto" w:fill="F0F0F0"/>
        </w:rPr>
        <w:t>бернатора Владимирской области от 1 марта 2023 г. N 66</w:t>
      </w:r>
    </w:p>
    <w:p w:rsidR="00000000" w:rsidRDefault="005E7A7B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E7A7B">
      <w:r>
        <w:t>13. По результатам предоставления единовременной денежной выплаты МСЗН ежемесячно, в срок до 15 числа м</w:t>
      </w:r>
      <w:r>
        <w:t>есяца, следующего за отчетным, представляет в Министерство финансов Владимирской области отчет о целевом расходовании денежных средств.</w:t>
      </w:r>
    </w:p>
    <w:p w:rsidR="00000000" w:rsidRDefault="005E7A7B"/>
    <w:sectPr w:rsidR="00000000">
      <w:headerReference w:type="default" r:id="rId48"/>
      <w:footerReference w:type="default" r:id="rId4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7A7B">
      <w:r>
        <w:separator/>
      </w:r>
    </w:p>
  </w:endnote>
  <w:endnote w:type="continuationSeparator" w:id="0">
    <w:p w:rsidR="00000000" w:rsidRDefault="005E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E7A7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26.03.2024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E7A7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E7A7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7A7B">
      <w:r>
        <w:separator/>
      </w:r>
    </w:p>
  </w:footnote>
  <w:footnote w:type="continuationSeparator" w:id="0">
    <w:p w:rsidR="00000000" w:rsidRDefault="005E7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7A7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Губернатора Владимирской области от 16 августа 2022 г. N 118 "Об осуществлении единовременной…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A7B"/>
    <w:rsid w:val="005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404667020/1" TargetMode="External"/><Relationship Id="rId18" Type="http://schemas.openxmlformats.org/officeDocument/2006/relationships/hyperlink" Target="https://internet.garant.ru/document/redirect/405155886/0" TargetMode="External"/><Relationship Id="rId26" Type="http://schemas.openxmlformats.org/officeDocument/2006/relationships/hyperlink" Target="https://internet.garant.ru/document/redirect/406986332/154" TargetMode="External"/><Relationship Id="rId39" Type="http://schemas.openxmlformats.org/officeDocument/2006/relationships/hyperlink" Target="https://internet.garant.ru/document/redirect/408184167/10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408712385/11" TargetMode="External"/><Relationship Id="rId34" Type="http://schemas.openxmlformats.org/officeDocument/2006/relationships/hyperlink" Target="https://internet.garant.ru/document/redirect/405971505/223" TargetMode="External"/><Relationship Id="rId42" Type="http://schemas.openxmlformats.org/officeDocument/2006/relationships/hyperlink" Target="https://internet.garant.ru/document/redirect/406986332/158" TargetMode="External"/><Relationship Id="rId47" Type="http://schemas.openxmlformats.org/officeDocument/2006/relationships/hyperlink" Target="https://internet.garant.ru/document/redirect/404666007/113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internet.garant.ru/document/redirect/405456461/1" TargetMode="External"/><Relationship Id="rId12" Type="http://schemas.openxmlformats.org/officeDocument/2006/relationships/hyperlink" Target="https://internet.garant.ru/document/redirect/406986332/12" TargetMode="External"/><Relationship Id="rId17" Type="http://schemas.openxmlformats.org/officeDocument/2006/relationships/hyperlink" Target="https://internet.garant.ru/document/redirect/404667020/3" TargetMode="External"/><Relationship Id="rId25" Type="http://schemas.openxmlformats.org/officeDocument/2006/relationships/hyperlink" Target="https://internet.garant.ru/document/redirect/408184167/102" TargetMode="External"/><Relationship Id="rId33" Type="http://schemas.openxmlformats.org/officeDocument/2006/relationships/hyperlink" Target="https://internet.garant.ru/document/redirect/404666007/107" TargetMode="External"/><Relationship Id="rId38" Type="http://schemas.openxmlformats.org/officeDocument/2006/relationships/hyperlink" Target="https://internet.garant.ru/document/redirect/408712385/41" TargetMode="External"/><Relationship Id="rId46" Type="http://schemas.openxmlformats.org/officeDocument/2006/relationships/hyperlink" Target="https://internet.garant.ru/document/redirect/406461255/2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406986332/14" TargetMode="External"/><Relationship Id="rId20" Type="http://schemas.openxmlformats.org/officeDocument/2006/relationships/hyperlink" Target="https://internet.garant.ru/document/redirect/404667020/100" TargetMode="External"/><Relationship Id="rId29" Type="http://schemas.openxmlformats.org/officeDocument/2006/relationships/hyperlink" Target="https://internet.garant.ru/document/redirect/404667020/105" TargetMode="External"/><Relationship Id="rId41" Type="http://schemas.openxmlformats.org/officeDocument/2006/relationships/hyperlink" Target="https://internet.garant.ru/document/redirect/408184167/9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403706770/0" TargetMode="External"/><Relationship Id="rId24" Type="http://schemas.openxmlformats.org/officeDocument/2006/relationships/hyperlink" Target="https://internet.garant.ru/document/redirect/408712385/2" TargetMode="External"/><Relationship Id="rId32" Type="http://schemas.openxmlformats.org/officeDocument/2006/relationships/hyperlink" Target="https://internet.garant.ru/document/redirect/406461255/222" TargetMode="External"/><Relationship Id="rId37" Type="http://schemas.openxmlformats.org/officeDocument/2006/relationships/hyperlink" Target="https://internet.garant.ru/document/redirect/19498781/109" TargetMode="External"/><Relationship Id="rId40" Type="http://schemas.openxmlformats.org/officeDocument/2006/relationships/hyperlink" Target="https://internet.garant.ru/document/redirect/408712385/42" TargetMode="External"/><Relationship Id="rId45" Type="http://schemas.openxmlformats.org/officeDocument/2006/relationships/hyperlink" Target="https://internet.garant.ru/document/redirect/404667020/1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404667020/2" TargetMode="External"/><Relationship Id="rId23" Type="http://schemas.openxmlformats.org/officeDocument/2006/relationships/hyperlink" Target="https://internet.garant.ru/document/redirect/405309425/0" TargetMode="External"/><Relationship Id="rId28" Type="http://schemas.openxmlformats.org/officeDocument/2006/relationships/hyperlink" Target="https://internet.garant.ru/document/redirect/406986332/155" TargetMode="External"/><Relationship Id="rId36" Type="http://schemas.openxmlformats.org/officeDocument/2006/relationships/hyperlink" Target="https://internet.garant.ru/document/redirect/405971505/224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internet.garant.ru/document/redirect/404667020/99" TargetMode="External"/><Relationship Id="rId19" Type="http://schemas.openxmlformats.org/officeDocument/2006/relationships/hyperlink" Target="https://internet.garant.ru/document/redirect/406986332/151" TargetMode="External"/><Relationship Id="rId31" Type="http://schemas.openxmlformats.org/officeDocument/2006/relationships/hyperlink" Target="https://internet.garant.ru/document/redirect/408184167/106" TargetMode="External"/><Relationship Id="rId44" Type="http://schemas.openxmlformats.org/officeDocument/2006/relationships/hyperlink" Target="https://internet.garant.ru/document/redirect/406986332/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6986332/11" TargetMode="External"/><Relationship Id="rId14" Type="http://schemas.openxmlformats.org/officeDocument/2006/relationships/hyperlink" Target="https://internet.garant.ru/document/redirect/406986332/13" TargetMode="External"/><Relationship Id="rId22" Type="http://schemas.openxmlformats.org/officeDocument/2006/relationships/hyperlink" Target="https://internet.garant.ru/document/redirect/408184167/101" TargetMode="External"/><Relationship Id="rId27" Type="http://schemas.openxmlformats.org/officeDocument/2006/relationships/hyperlink" Target="https://internet.garant.ru/document/redirect/404667020/103" TargetMode="External"/><Relationship Id="rId30" Type="http://schemas.openxmlformats.org/officeDocument/2006/relationships/hyperlink" Target="https://internet.garant.ru/document/redirect/408712385/3" TargetMode="External"/><Relationship Id="rId35" Type="http://schemas.openxmlformats.org/officeDocument/2006/relationships/hyperlink" Target="https://internet.garant.ru/document/redirect/19498781/108" TargetMode="External"/><Relationship Id="rId43" Type="http://schemas.openxmlformats.org/officeDocument/2006/relationships/hyperlink" Target="https://internet.garant.ru/document/redirect/404667020/110" TargetMode="External"/><Relationship Id="rId48" Type="http://schemas.openxmlformats.org/officeDocument/2006/relationships/header" Target="header1.xml"/><Relationship Id="rId8" Type="http://schemas.openxmlformats.org/officeDocument/2006/relationships/hyperlink" Target="https://internet.garant.ru/document/redirect/19495240/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2024-03-26T09:07:00Z</dcterms:created>
  <dcterms:modified xsi:type="dcterms:W3CDTF">2024-03-26T09:07:00Z</dcterms:modified>
</cp:coreProperties>
</file>